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“常乐智享六个月B款净值型理财产品”定期报告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常乐智享六个月B款净值型理财产品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CLZXB6M</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C1115421000017</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121880</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1,275,301,949.25</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1.046350</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1.046350</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1,510,361,091.49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98.96%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1,510,361,091.49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98.96%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15,884,391.01</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1,526,245,482.50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204,293,524.66</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16.02%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204,293,524.66</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16.02%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1,273,114,587.18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32,952,979.65</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2.58%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1,510,361,091.49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118.43%</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102,024,987.67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8.00%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032280097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22伟驰PPN001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90,000,000.00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93,840,603.05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7.36%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22渝北01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72,107,191.78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5.65%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032280061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22盐城交通PPN001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62,558,259.63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4.91%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032100962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21德清交通PPN001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57,000,000.00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58,063,244.26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4.55%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200212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20国开12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51,773,233.56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032280295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22上饶城投PPN003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51,751,676.30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SS197054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21邗江Y1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50,713,560.53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3.98%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SZ133094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21武侯02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50,445,673.98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3.96%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SS194559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22南新02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40,958,958.90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3.21%</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rPr>
              <w:t>常熟农商银行-常乐智享</w:t>
            </w:r>
            <w:r>
              <w:rPr>
                <w:rFonts w:hint="eastAsia"/>
                <w:lang w:eastAsia="zh-CN"/>
              </w:rPr>
              <w:t>六个月</w:t>
            </w:r>
            <w:r>
              <w:rPr>
                <w:rFonts w:hint="eastAsia"/>
                <w:lang w:val="en-US" w:eastAsia="zh-CN"/>
              </w:rPr>
              <w:t>B</w:t>
            </w:r>
            <w:r>
              <w:rPr>
                <w:rFonts w:hint="eastAsia"/>
              </w:rPr>
              <w:t>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lang w:eastAsia="zh-CN"/>
              </w:rPr>
              <w:t>512902284610341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5D9C3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2023-01-31T05:08:35Z</dcterms:created>
  <dc:creator>crcb</dc:creator>
  <cp:lastModifiedBy>crcb</cp:lastModifiedBy>
  <dcterms:modified xsi:type="dcterms:W3CDTF">2023-01-31T05:09:00Z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